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color w:val="ff0000"/>
        </w:rPr>
      </w:pPr>
      <w:r w:rsidDel="00000000" w:rsidR="00000000" w:rsidRPr="00000000">
        <w:rPr>
          <w:rFonts w:ascii="Montserrat" w:cs="Montserrat" w:eastAsia="Montserrat" w:hAnsi="Montserrat"/>
          <w:color w:val="ff0000"/>
          <w:rtl w:val="0"/>
        </w:rPr>
        <w:t xml:space="preserve">II </w:t>
      </w:r>
      <w:r w:rsidDel="00000000" w:rsidR="00000000" w:rsidRPr="00000000">
        <w:rPr>
          <w:rFonts w:ascii="Montserrat" w:cs="Montserrat" w:eastAsia="Montserrat" w:hAnsi="Montserrat"/>
          <w:color w:val="ff0000"/>
          <w:rtl w:val="0"/>
        </w:rPr>
        <w:t xml:space="preserve">Radar SaluDiable sobre hábitos de alimentación</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color w:val="ff0000"/>
        </w:rPr>
      </w:pP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513"/>
          <w:sz w:val="38"/>
          <w:szCs w:val="38"/>
        </w:rPr>
      </w:pPr>
      <w:r w:rsidDel="00000000" w:rsidR="00000000" w:rsidRPr="00000000">
        <w:rPr>
          <w:rFonts w:ascii="Montserrat" w:cs="Montserrat" w:eastAsia="Montserrat" w:hAnsi="Montserrat"/>
          <w:b w:val="1"/>
          <w:color w:val="e30513"/>
          <w:sz w:val="38"/>
          <w:szCs w:val="38"/>
          <w:rtl w:val="0"/>
        </w:rPr>
        <w:t xml:space="preserve">El 73% de los españoles percibe el precio como un obstáculo para comer sano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Nueve de cada diez consumidores reconoce estar muy preocupado por su alimentación, pero solo un 28% afirma poder mantener hábitos saludables en su rutina, según el II Radar SaluDiable elaborado por Dia, que analiza las tendencias de alimentación y consumo de los españoles.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El precio, la falta de tiempo y la escasez de promociones se posicionan como los principales obstáculos para llevar una dieta equilibrada y saludable.</w:t>
      </w:r>
    </w:p>
    <w:p w:rsidR="00000000" w:rsidDel="00000000" w:rsidP="00000000" w:rsidRDefault="00000000" w:rsidRPr="00000000" w14:paraId="00000008">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Los productos frescos revalidan su protagonismo en los menús saludables: aunque para un 64% de los encuestados una dieta basada en alimentos frescos es más cara, cerca de ocho de cada diez aseguran incluirlos en su cesta de la compra por su valor nutricional.</w:t>
      </w:r>
    </w:p>
    <w:p w:rsidR="00000000" w:rsidDel="00000000" w:rsidP="00000000" w:rsidRDefault="00000000" w:rsidRPr="00000000" w14:paraId="0000000A">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El conocimiento sobre el origen y la composición de los alimentos también se convierte en una prioridad: el 68,5% consulta la información nutricional antes de comprar y cerca de la mitad valora más la calidad de los productos de proximidad.</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Las Rozas</w:t>
      </w:r>
      <w:r w:rsidDel="00000000" w:rsidR="00000000" w:rsidRPr="00000000">
        <w:rPr>
          <w:rFonts w:ascii="Montserrat" w:cs="Montserrat" w:eastAsia="Montserrat" w:hAnsi="Montserrat"/>
          <w:b w:val="1"/>
          <w:sz w:val="22"/>
          <w:szCs w:val="22"/>
          <w:rtl w:val="0"/>
        </w:rPr>
        <w:t xml:space="preserve"> de Madrid, 8 </w:t>
      </w:r>
      <w:r w:rsidDel="00000000" w:rsidR="00000000" w:rsidRPr="00000000">
        <w:rPr>
          <w:rFonts w:ascii="Montserrat" w:cs="Montserrat" w:eastAsia="Montserrat" w:hAnsi="Montserrat"/>
          <w:b w:val="1"/>
          <w:color w:val="000000"/>
          <w:sz w:val="22"/>
          <w:szCs w:val="22"/>
          <w:rtl w:val="0"/>
        </w:rPr>
        <w:t xml:space="preserve">de julio </w:t>
      </w:r>
      <w:r w:rsidDel="00000000" w:rsidR="00000000" w:rsidRPr="00000000">
        <w:rPr>
          <w:rFonts w:ascii="Montserrat" w:cs="Montserrat" w:eastAsia="Montserrat" w:hAnsi="Montserrat"/>
          <w:b w:val="1"/>
          <w:sz w:val="22"/>
          <w:szCs w:val="22"/>
          <w:rtl w:val="0"/>
        </w:rPr>
        <w:t xml:space="preserve">2025</w:t>
      </w:r>
      <w:r w:rsidDel="00000000" w:rsidR="00000000" w:rsidRPr="00000000">
        <w:rPr>
          <w:rFonts w:ascii="Montserrat" w:cs="Montserrat" w:eastAsia="Montserrat" w:hAnsi="Montserrat"/>
          <w:b w:val="1"/>
          <w:color w:val="000000"/>
          <w:sz w:val="22"/>
          <w:szCs w:val="22"/>
          <w:rtl w:val="0"/>
        </w:rPr>
        <w:t xml:space="preserve">.</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Fonts w:ascii="Montserrat" w:cs="Montserrat" w:eastAsia="Montserrat" w:hAnsi="Montserrat"/>
          <w:color w:val="000000"/>
          <w:sz w:val="22"/>
          <w:szCs w:val="22"/>
          <w:rtl w:val="0"/>
        </w:rPr>
        <w:t xml:space="preserve">Comer saludable </w:t>
      </w:r>
      <w:r w:rsidDel="00000000" w:rsidR="00000000" w:rsidRPr="00000000">
        <w:rPr>
          <w:rFonts w:ascii="Montserrat" w:cs="Montserrat" w:eastAsia="Montserrat" w:hAnsi="Montserrat"/>
          <w:sz w:val="22"/>
          <w:szCs w:val="22"/>
          <w:rtl w:val="0"/>
        </w:rPr>
        <w:t xml:space="preserve">es</w:t>
      </w:r>
      <w:r w:rsidDel="00000000" w:rsidR="00000000" w:rsidRPr="00000000">
        <w:rPr>
          <w:rFonts w:ascii="Montserrat" w:cs="Montserrat" w:eastAsia="Montserrat" w:hAnsi="Montserrat"/>
          <w:color w:val="000000"/>
          <w:sz w:val="22"/>
          <w:szCs w:val="22"/>
          <w:rtl w:val="0"/>
        </w:rPr>
        <w:t xml:space="preserve"> una prioridad para los hogares españoles, pero también un reto. Así lo confirma la segunda edición del ‘Radar SaluDiable’, un estudio elaborado por Dia con el aval de la Sociedad Española de Nutrición Comunitaria (SENC), que analiza los hábitos de alimentación y consumo de los hogares españoles*. Entre las principales conclusiones, el informe revela que más </w:t>
      </w:r>
      <w:r w:rsidDel="00000000" w:rsidR="00000000" w:rsidRPr="00000000">
        <w:rPr>
          <w:rFonts w:ascii="Montserrat" w:cs="Montserrat" w:eastAsia="Montserrat" w:hAnsi="Montserrat"/>
          <w:b w:val="1"/>
          <w:color w:val="000000"/>
          <w:sz w:val="22"/>
          <w:szCs w:val="22"/>
          <w:rtl w:val="0"/>
        </w:rPr>
        <w:t xml:space="preserve">del 90% de los consumidores reconoce estar muy preocupado por su alimentación y bienestar, </w:t>
      </w:r>
      <w:r w:rsidDel="00000000" w:rsidR="00000000" w:rsidRPr="00000000">
        <w:rPr>
          <w:rFonts w:ascii="Montserrat" w:cs="Montserrat" w:eastAsia="Montserrat" w:hAnsi="Montserrat"/>
          <w:color w:val="000000"/>
          <w:sz w:val="22"/>
          <w:szCs w:val="22"/>
          <w:rtl w:val="0"/>
        </w:rPr>
        <w:t xml:space="preserve">de hecho, más de un 95% de los encuestados está interesado en mejorar sus hábitos alimentarios,</w:t>
      </w:r>
      <w:r w:rsidDel="00000000" w:rsidR="00000000" w:rsidRPr="00000000">
        <w:rPr>
          <w:rFonts w:ascii="Montserrat" w:cs="Montserrat" w:eastAsia="Montserrat" w:hAnsi="Montserrat"/>
          <w:b w:val="1"/>
          <w:color w:val="000000"/>
          <w:sz w:val="22"/>
          <w:szCs w:val="22"/>
          <w:rtl w:val="0"/>
        </w:rPr>
        <w:t xml:space="preserve"> pero solo un 28% afirma conseguir mantener hábitos saludables en su día a día.</w:t>
      </w:r>
      <w:r w:rsidDel="00000000" w:rsidR="00000000" w:rsidRPr="00000000">
        <w:rPr>
          <w:rtl w:val="0"/>
        </w:rPr>
      </w:r>
    </w:p>
    <w:p w:rsidR="00000000" w:rsidDel="00000000" w:rsidP="00000000" w:rsidRDefault="00000000" w:rsidRPr="00000000" w14:paraId="0000000E">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0F">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Esta brecha entre intención y acción se explica, en gran medida, por las barreras que enfrentan los consumidores. El obstáculo más señalado: el precio: </w:t>
      </w:r>
      <w:r w:rsidDel="00000000" w:rsidR="00000000" w:rsidRPr="00000000">
        <w:rPr>
          <w:rFonts w:ascii="Montserrat" w:cs="Montserrat" w:eastAsia="Montserrat" w:hAnsi="Montserrat"/>
          <w:b w:val="1"/>
          <w:sz w:val="22"/>
          <w:szCs w:val="22"/>
          <w:rtl w:val="0"/>
        </w:rPr>
        <w:t xml:space="preserve">e</w:t>
      </w:r>
      <w:r w:rsidDel="00000000" w:rsidR="00000000" w:rsidRPr="00000000">
        <w:rPr>
          <w:rFonts w:ascii="Montserrat" w:cs="Montserrat" w:eastAsia="Montserrat" w:hAnsi="Montserrat"/>
          <w:b w:val="1"/>
          <w:color w:val="000000"/>
          <w:sz w:val="22"/>
          <w:szCs w:val="22"/>
          <w:rtl w:val="0"/>
        </w:rPr>
        <w:t xml:space="preserve">l 73,1% de los encuestados considera que el coste de los alimentos saludables es la principal barrera para llevar una dieta equilibrada</w:t>
      </w:r>
      <w:r w:rsidDel="00000000" w:rsidR="00000000" w:rsidRPr="00000000">
        <w:rPr>
          <w:rFonts w:ascii="Montserrat" w:cs="Montserrat" w:eastAsia="Montserrat" w:hAnsi="Montserrat"/>
          <w:color w:val="000000"/>
          <w:sz w:val="22"/>
          <w:szCs w:val="22"/>
          <w:rtl w:val="0"/>
        </w:rPr>
        <w:t xml:space="preserve">, una percepción que ha crecido en 1</w:t>
      </w:r>
      <w:r w:rsidDel="00000000" w:rsidR="00000000" w:rsidRPr="00000000">
        <w:rPr>
          <w:rFonts w:ascii="Montserrat" w:cs="Montserrat" w:eastAsia="Montserrat" w:hAnsi="Montserrat"/>
          <w:color w:val="000000"/>
          <w:sz w:val="22"/>
          <w:szCs w:val="22"/>
          <w:rtl w:val="0"/>
        </w:rPr>
        <w:t xml:space="preserve">3 puntos porcentuales respecto al 60% re</w:t>
      </w:r>
      <w:r w:rsidDel="00000000" w:rsidR="00000000" w:rsidRPr="00000000">
        <w:rPr>
          <w:rFonts w:ascii="Montserrat" w:cs="Montserrat" w:eastAsia="Montserrat" w:hAnsi="Montserrat"/>
          <w:sz w:val="22"/>
          <w:szCs w:val="22"/>
          <w:rtl w:val="0"/>
        </w:rPr>
        <w:t xml:space="preserve">flejado en</w:t>
      </w:r>
      <w:r w:rsidDel="00000000" w:rsidR="00000000" w:rsidRPr="00000000">
        <w:rPr>
          <w:rFonts w:ascii="Montserrat" w:cs="Montserrat" w:eastAsia="Montserrat" w:hAnsi="Montserrat"/>
          <w:color w:val="000000"/>
          <w:sz w:val="22"/>
          <w:szCs w:val="22"/>
          <w:rtl w:val="0"/>
        </w:rPr>
        <w:t xml:space="preserve"> la primera edición del informe publicad</w:t>
      </w:r>
      <w:r w:rsidDel="00000000" w:rsidR="00000000" w:rsidRPr="00000000">
        <w:rPr>
          <w:rFonts w:ascii="Montserrat" w:cs="Montserrat" w:eastAsia="Montserrat" w:hAnsi="Montserrat"/>
          <w:sz w:val="22"/>
          <w:szCs w:val="22"/>
          <w:rtl w:val="0"/>
        </w:rPr>
        <w:t xml:space="preserve">o</w:t>
      </w:r>
      <w:r w:rsidDel="00000000" w:rsidR="00000000" w:rsidRPr="00000000">
        <w:rPr>
          <w:rFonts w:ascii="Montserrat" w:cs="Montserrat" w:eastAsia="Montserrat" w:hAnsi="Montserrat"/>
          <w:color w:val="000000"/>
          <w:sz w:val="22"/>
          <w:szCs w:val="22"/>
          <w:rtl w:val="0"/>
        </w:rPr>
        <w:t xml:space="preserve"> en 2024</w:t>
      </w:r>
      <w:r w:rsidDel="00000000" w:rsidR="00000000" w:rsidRPr="00000000">
        <w:rPr>
          <w:rFonts w:ascii="Montserrat" w:cs="Montserrat" w:eastAsia="Montserrat" w:hAnsi="Montserrat"/>
          <w:color w:val="000000"/>
          <w:sz w:val="22"/>
          <w:szCs w:val="22"/>
          <w:rtl w:val="0"/>
        </w:rPr>
        <w:t xml:space="preserve">. Le siguen otras dificultades como la falta de tiempo (30,6%) o la escasez de promociones en alimentos saludables (27,6%).</w:t>
      </w:r>
    </w:p>
    <w:p w:rsidR="00000000" w:rsidDel="00000000" w:rsidP="00000000" w:rsidRDefault="00000000" w:rsidRPr="00000000" w14:paraId="00000010">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2"/>
          <w:szCs w:val="22"/>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2"/>
          <w:szCs w:val="22"/>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000000"/>
        </w:rPr>
      </w:pPr>
      <w:r w:rsidDel="00000000" w:rsidR="00000000" w:rsidRPr="00000000">
        <w:rPr>
          <w:rFonts w:ascii="Montserrat" w:cs="Montserrat" w:eastAsia="Montserrat" w:hAnsi="Montserrat"/>
          <w:b w:val="1"/>
          <w:color w:val="ee0000"/>
          <w:sz w:val="22"/>
          <w:szCs w:val="22"/>
          <w:rtl w:val="0"/>
        </w:rPr>
        <w:t xml:space="preserve">Comer alimentos frescos: un hábito deseado, pero percibido como costoso</w:t>
      </w: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0"/>
          <w:szCs w:val="20"/>
        </w:rPr>
      </w:pPr>
      <w:r w:rsidDel="00000000" w:rsidR="00000000" w:rsidRPr="00000000">
        <w:rPr>
          <w:rtl w:val="0"/>
        </w:rPr>
      </w:r>
    </w:p>
    <w:p w:rsidR="00000000" w:rsidDel="00000000" w:rsidP="00000000" w:rsidRDefault="00000000" w:rsidRPr="00000000" w14:paraId="00000015">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Aunque cada vez existen más propuestas para ayudar a los consumidores a comer sano sin repercutir en su presupuesto, la percepción general sigue siendo crítica. Según la segunda edición del Radar SaluDiable, </w:t>
      </w:r>
      <w:r w:rsidDel="00000000" w:rsidR="00000000" w:rsidRPr="00000000">
        <w:rPr>
          <w:rFonts w:ascii="Montserrat" w:cs="Montserrat" w:eastAsia="Montserrat" w:hAnsi="Montserrat"/>
          <w:b w:val="1"/>
          <w:color w:val="000000"/>
          <w:sz w:val="22"/>
          <w:szCs w:val="22"/>
          <w:rtl w:val="0"/>
        </w:rPr>
        <w:t xml:space="preserve">ocho de cada diez encuestados considera muy difícil elaborar una comida saludable por menos de 2,5 euros por persona</w:t>
      </w:r>
      <w:r w:rsidDel="00000000" w:rsidR="00000000" w:rsidRPr="00000000">
        <w:rPr>
          <w:rFonts w:ascii="Montserrat" w:cs="Montserrat" w:eastAsia="Montserrat" w:hAnsi="Montserrat"/>
          <w:color w:val="000000"/>
          <w:sz w:val="22"/>
          <w:szCs w:val="22"/>
          <w:rtl w:val="0"/>
        </w:rPr>
        <w:t xml:space="preserve">, una cifra que se agrava ligeramente respecto al 70% que lo creía así en 2024.</w:t>
      </w:r>
    </w:p>
    <w:p w:rsidR="00000000" w:rsidDel="00000000" w:rsidP="00000000" w:rsidRDefault="00000000" w:rsidRPr="00000000" w14:paraId="00000016">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Este escepticismo se vincula especialmente al consumo de alimentos frescos: un 64% de los encuestados cree que una dieta variada basada en productos frescos y </w:t>
      </w:r>
      <w:r w:rsidDel="00000000" w:rsidR="00000000" w:rsidRPr="00000000">
        <w:rPr>
          <w:rFonts w:ascii="Montserrat" w:cs="Montserrat" w:eastAsia="Montserrat" w:hAnsi="Montserrat"/>
          <w:color w:val="000000"/>
          <w:sz w:val="22"/>
          <w:szCs w:val="22"/>
          <w:rtl w:val="0"/>
        </w:rPr>
        <w:t xml:space="preserve">mínimamente </w:t>
      </w:r>
      <w:r w:rsidDel="00000000" w:rsidR="00000000" w:rsidRPr="00000000">
        <w:rPr>
          <w:rFonts w:ascii="Montserrat" w:cs="Montserrat" w:eastAsia="Montserrat" w:hAnsi="Montserrat"/>
          <w:color w:val="000000"/>
          <w:sz w:val="22"/>
          <w:szCs w:val="22"/>
          <w:rtl w:val="0"/>
        </w:rPr>
        <w:t xml:space="preserve">procesados es más cara que otra basada en productos </w:t>
      </w:r>
      <w:r w:rsidDel="00000000" w:rsidR="00000000" w:rsidRPr="00000000">
        <w:rPr>
          <w:rFonts w:ascii="Montserrat" w:cs="Montserrat" w:eastAsia="Montserrat" w:hAnsi="Montserrat"/>
          <w:sz w:val="22"/>
          <w:szCs w:val="22"/>
          <w:rtl w:val="0"/>
        </w:rPr>
        <w:t xml:space="preserve">ultra procesados</w:t>
      </w:r>
      <w:r w:rsidDel="00000000" w:rsidR="00000000" w:rsidRPr="00000000">
        <w:rPr>
          <w:rFonts w:ascii="Montserrat" w:cs="Montserrat" w:eastAsia="Montserrat" w:hAnsi="Montserrat"/>
          <w:color w:val="000000"/>
          <w:sz w:val="22"/>
          <w:szCs w:val="22"/>
          <w:rtl w:val="0"/>
        </w:rPr>
        <w:t xml:space="preserve"> o preparados. Tan solo un 15% considera que es más barata, y un 19,5% cree que ambas opciones cuestan lo mismo.</w:t>
      </w:r>
    </w:p>
    <w:p w:rsidR="00000000" w:rsidDel="00000000" w:rsidP="00000000" w:rsidRDefault="00000000" w:rsidRPr="00000000" w14:paraId="00000018">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Pese a ello, los hogares no renuncian a los frescos. </w:t>
      </w:r>
      <w:r w:rsidDel="00000000" w:rsidR="00000000" w:rsidRPr="00000000">
        <w:rPr>
          <w:rFonts w:ascii="Montserrat" w:cs="Montserrat" w:eastAsia="Montserrat" w:hAnsi="Montserrat"/>
          <w:b w:val="1"/>
          <w:color w:val="000000"/>
          <w:sz w:val="22"/>
          <w:szCs w:val="22"/>
          <w:rtl w:val="0"/>
        </w:rPr>
        <w:t xml:space="preserve">El 78,4% de los encuestados afirma que siempre incluye productos frescos en su cesta de la compra</w:t>
      </w:r>
      <w:r w:rsidDel="00000000" w:rsidR="00000000" w:rsidRPr="00000000">
        <w:rPr>
          <w:rFonts w:ascii="Montserrat" w:cs="Montserrat" w:eastAsia="Montserrat" w:hAnsi="Montserrat"/>
          <w:color w:val="000000"/>
          <w:sz w:val="22"/>
          <w:szCs w:val="22"/>
          <w:rtl w:val="0"/>
        </w:rPr>
        <w:t xml:space="preserve">. Para no renunciar al ahorro, cerca del 12% asegura comprar alimentos frescos cuando hay ofertas, un reflejo de la conciencia del consumidor por buscar activamente alternativas saludables accesibles. En cuanto a la calidad, el 51,8% cree que los alimentos de proximidad tienen mejor calidad, lo que refuerza el valor de lo local y de temporada como aliado del bienestar nutricional.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i w:val="1"/>
          <w:sz w:val="22"/>
          <w:szCs w:val="22"/>
          <w:rtl w:val="0"/>
        </w:rPr>
        <w:t xml:space="preserve">Los resultados de esta edición de Radar SaluDiable reflejan que barreras como el precio, la falta de tiempo o promociones limitan mantener una alimentación saludable. En Grupo Dia creemos que llevar una dieta equilibrada no puede depender del presupuesto o del tiempo disponible. Por eso trabajamos para eliminar esas barreras, acercando productos frescos, locales y asequibles, y ofreciendo herramientas útiles para que nuestros clientes puedan comer mejor cada día</w:t>
      </w:r>
      <w:r w:rsidDel="00000000" w:rsidR="00000000" w:rsidRPr="00000000">
        <w:rPr>
          <w:rFonts w:ascii="Montserrat" w:cs="Montserrat" w:eastAsia="Montserrat" w:hAnsi="Montserrat"/>
          <w:sz w:val="22"/>
          <w:szCs w:val="22"/>
          <w:rtl w:val="0"/>
        </w:rPr>
        <w:t xml:space="preserve">”, destaca </w:t>
      </w:r>
      <w:r w:rsidDel="00000000" w:rsidR="00000000" w:rsidRPr="00000000">
        <w:rPr>
          <w:rFonts w:ascii="Montserrat SemiBold" w:cs="Montserrat SemiBold" w:eastAsia="Montserrat SemiBold" w:hAnsi="Montserrat SemiBold"/>
          <w:sz w:val="22"/>
          <w:szCs w:val="22"/>
          <w:rtl w:val="0"/>
        </w:rPr>
        <w:t xml:space="preserve">Pilar Hermida</w:t>
      </w:r>
      <w:r w:rsidDel="00000000" w:rsidR="00000000" w:rsidRPr="00000000">
        <w:rPr>
          <w:rFonts w:ascii="Montserrat" w:cs="Montserrat" w:eastAsia="Montserrat" w:hAnsi="Montserrat"/>
          <w:sz w:val="22"/>
          <w:szCs w:val="22"/>
          <w:rtl w:val="0"/>
        </w:rPr>
        <w:t xml:space="preserve">, Directora de Comunicación y Sostenibilidad de Grupo Dia.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1"/>
          <w:sz w:val="22"/>
          <w:szCs w:val="22"/>
        </w:rPr>
      </w:pPr>
      <w:r w:rsidDel="00000000" w:rsidR="00000000" w:rsidRPr="00000000">
        <w:rPr>
          <w:rFonts w:ascii="Montserrat" w:cs="Montserrat" w:eastAsia="Montserrat" w:hAnsi="Montserrat"/>
          <w:sz w:val="22"/>
          <w:szCs w:val="22"/>
          <w:rtl w:val="0"/>
        </w:rPr>
        <w:t xml:space="preserve">En palabras de </w:t>
      </w:r>
      <w:r w:rsidDel="00000000" w:rsidR="00000000" w:rsidRPr="00000000">
        <w:rPr>
          <w:rFonts w:ascii="Montserrat SemiBold" w:cs="Montserrat SemiBold" w:eastAsia="Montserrat SemiBold" w:hAnsi="Montserrat SemiBold"/>
          <w:sz w:val="22"/>
          <w:szCs w:val="22"/>
          <w:rtl w:val="0"/>
        </w:rPr>
        <w:t xml:space="preserve">José Miguel Herrero Velasco,</w:t>
      </w:r>
      <w:r w:rsidDel="00000000" w:rsidR="00000000" w:rsidRPr="00000000">
        <w:rPr>
          <w:rFonts w:ascii="Montserrat" w:cs="Montserrat" w:eastAsia="Montserrat" w:hAnsi="Montserrat"/>
          <w:sz w:val="22"/>
          <w:szCs w:val="22"/>
          <w:rtl w:val="0"/>
        </w:rPr>
        <w:t xml:space="preserve"> Director General de Alimentación del Ministerio de Agricultura, Pesca y Alimentación: </w:t>
      </w:r>
      <w:r w:rsidDel="00000000" w:rsidR="00000000" w:rsidRPr="00000000">
        <w:rPr>
          <w:rFonts w:ascii="Montserrat" w:cs="Montserrat" w:eastAsia="Montserrat" w:hAnsi="Montserrat"/>
          <w:i w:val="1"/>
          <w:sz w:val="22"/>
          <w:szCs w:val="22"/>
          <w:rtl w:val="0"/>
        </w:rPr>
        <w:t xml:space="preserve">“El Ministerio de Agricultura, Pesca y Alimentación refuerza su compromiso con la promoción y difusión de la Dieta Mediterránea, reconocida por sus beneficios para la salud y la sostenibilidad, destacando su papel clave en la longevidad de la población. </w:t>
      </w:r>
      <w:r w:rsidDel="00000000" w:rsidR="00000000" w:rsidRPr="00000000">
        <w:rPr>
          <w:rFonts w:ascii="Montserrat" w:cs="Montserrat" w:eastAsia="Montserrat" w:hAnsi="Montserrat"/>
          <w:i w:val="1"/>
          <w:sz w:val="22"/>
          <w:szCs w:val="22"/>
          <w:rtl w:val="0"/>
        </w:rPr>
        <w:t xml:space="preserve">En un contexto de cambio en los hábitos de consumo, se señala la importancia de vincular la salud con la alimentación, y se evidencia una creciente preocupación de la ciudadanía por una dieta saludable, aumenta el seguimiento de dietas específicas y el interés por el etiquetado y la información nutricional, incluso mediante aplicaciones móviles. </w:t>
      </w:r>
      <w:r w:rsidDel="00000000" w:rsidR="00000000" w:rsidRPr="00000000">
        <w:rPr>
          <w:rFonts w:ascii="Montserrat" w:cs="Montserrat" w:eastAsia="Montserrat" w:hAnsi="Montserrat"/>
          <w:i w:val="1"/>
          <w:sz w:val="22"/>
          <w:szCs w:val="22"/>
          <w:rtl w:val="0"/>
        </w:rPr>
        <w:t xml:space="preserve">Desde la Estrategia Nacional de Alimentación, se advierte del riesgo de alejamiento del patrón tradicional, especialmente entre los sectores más vulnerables, pero también se identifican oportunidades en la mayor demanda de productos de calidad y proximidad. El MAPA está desarrollando numerosas iniciativas para hacer accesible, preservar y actualizar este modelo alimentario, que evoluciona sin perder su esencia y se consolida como referente de salud, sostenibilidad y cultura.”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1"/>
          <w:sz w:val="22"/>
          <w:szCs w:val="22"/>
        </w:rPr>
      </w:pPr>
      <w:r w:rsidDel="00000000" w:rsidR="00000000" w:rsidRPr="00000000">
        <w:rPr>
          <w:rFonts w:ascii="Montserrat" w:cs="Montserrat" w:eastAsia="Montserrat" w:hAnsi="Montserrat"/>
          <w:sz w:val="22"/>
          <w:szCs w:val="22"/>
          <w:rtl w:val="0"/>
        </w:rPr>
        <w:t xml:space="preserve">Por su parte, el </w:t>
      </w:r>
      <w:r w:rsidDel="00000000" w:rsidR="00000000" w:rsidRPr="00000000">
        <w:rPr>
          <w:rFonts w:ascii="Montserrat SemiBold" w:cs="Montserrat SemiBold" w:eastAsia="Montserrat SemiBold" w:hAnsi="Montserrat SemiBold"/>
          <w:sz w:val="22"/>
          <w:szCs w:val="22"/>
          <w:rtl w:val="0"/>
        </w:rPr>
        <w:t xml:space="preserve">Dr. Javier Aranceta</w:t>
      </w:r>
      <w:r w:rsidDel="00000000" w:rsidR="00000000" w:rsidRPr="00000000">
        <w:rPr>
          <w:rFonts w:ascii="Montserrat" w:cs="Montserrat" w:eastAsia="Montserrat" w:hAnsi="Montserrat"/>
          <w:sz w:val="22"/>
          <w:szCs w:val="22"/>
          <w:rtl w:val="0"/>
        </w:rPr>
        <w:t xml:space="preserve">, presidente del comité científico de la Sociedad Española de Nutrición Comunitaria, ha recordado que</w:t>
      </w:r>
      <w:r w:rsidDel="00000000" w:rsidR="00000000" w:rsidRPr="00000000">
        <w:rPr>
          <w:rFonts w:ascii="Montserrat" w:cs="Montserrat" w:eastAsia="Montserrat" w:hAnsi="Montserrat"/>
          <w:i w:val="1"/>
          <w:sz w:val="22"/>
          <w:szCs w:val="22"/>
          <w:rtl w:val="0"/>
        </w:rPr>
        <w:t xml:space="preserve"> “la alimentación es un elemento clave en nuestra salud y calidad de vida. Al igual que planificamos nuestra economía familiar o las vacaciones, también requiere de una planificación consciente, pues no podemos comer bien si no se compra bien. Para la SENC es prioritario apoyar a la ciudadanía y trasladar estrategias de compra inteligentes, conscientes y sostenibles que permitan incorporar una estructura alimentaria más favorable para su salud. Iniciativas como la de Dia contribuyen a facilitar que la población adopte hábitos de alimentación saludables a largo plazo”. </w:t>
      </w:r>
      <w:r w:rsidDel="00000000" w:rsidR="00000000" w:rsidRPr="00000000">
        <w:rPr>
          <w:rFonts w:ascii="Montserrat" w:cs="Montserrat" w:eastAsia="Montserrat" w:hAnsi="Montserrat"/>
          <w:sz w:val="22"/>
          <w:szCs w:val="22"/>
          <w:rtl w:val="0"/>
        </w:rPr>
        <w:t xml:space="preserve">Asimismo Aranceta ha subrayado “</w:t>
      </w:r>
      <w:r w:rsidDel="00000000" w:rsidR="00000000" w:rsidRPr="00000000">
        <w:rPr>
          <w:rFonts w:ascii="Montserrat" w:cs="Montserrat" w:eastAsia="Montserrat" w:hAnsi="Montserrat"/>
          <w:i w:val="1"/>
          <w:sz w:val="22"/>
          <w:szCs w:val="22"/>
          <w:rtl w:val="0"/>
        </w:rPr>
        <w:t xml:space="preserve">el valor de la dieta mediterránea, reconocida como la más saludable y sostenible porque se apoya prioritariamente en alimentos de origen vegetal, de cercanía y de temporada”.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2"/>
          <w:szCs w:val="22"/>
          <w:highlight w:val="yellow"/>
        </w:rPr>
      </w:pP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2"/>
          <w:szCs w:val="22"/>
        </w:rPr>
      </w:pPr>
      <w:r w:rsidDel="00000000" w:rsidR="00000000" w:rsidRPr="00000000">
        <w:rPr>
          <w:rFonts w:ascii="Montserrat" w:cs="Montserrat" w:eastAsia="Montserrat" w:hAnsi="Montserrat"/>
          <w:b w:val="1"/>
          <w:color w:val="ee0000"/>
          <w:sz w:val="22"/>
          <w:szCs w:val="22"/>
          <w:rtl w:val="0"/>
        </w:rPr>
        <w:t xml:space="preserve">Más conocimiento, más conciencia: el papel clave de la información</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0"/>
          <w:szCs w:val="20"/>
        </w:rPr>
      </w:pPr>
      <w:r w:rsidDel="00000000" w:rsidR="00000000" w:rsidRPr="00000000">
        <w:rPr>
          <w:rtl w:val="0"/>
        </w:rPr>
      </w:r>
    </w:p>
    <w:p w:rsidR="00000000" w:rsidDel="00000000" w:rsidP="00000000" w:rsidRDefault="00000000" w:rsidRPr="00000000" w14:paraId="00000023">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Saber qué comemos es, cada vez más, un criterio fundamental para tomar decisiones de compra. </w:t>
      </w:r>
      <w:r w:rsidDel="00000000" w:rsidR="00000000" w:rsidRPr="00000000">
        <w:rPr>
          <w:rFonts w:ascii="Montserrat" w:cs="Montserrat" w:eastAsia="Montserrat" w:hAnsi="Montserrat"/>
          <w:sz w:val="22"/>
          <w:szCs w:val="22"/>
          <w:rtl w:val="0"/>
        </w:rPr>
        <w:t xml:space="preserve">Las conclusiones del </w:t>
      </w:r>
      <w:r w:rsidDel="00000000" w:rsidR="00000000" w:rsidRPr="00000000">
        <w:rPr>
          <w:rFonts w:ascii="Montserrat" w:cs="Montserrat" w:eastAsia="Montserrat" w:hAnsi="Montserrat"/>
          <w:color w:val="000000"/>
          <w:sz w:val="22"/>
          <w:szCs w:val="22"/>
          <w:rtl w:val="0"/>
        </w:rPr>
        <w:t xml:space="preserve">II Radar SaluDiable revelan un creciente interés por la composición y el etiquetado de los productos. </w:t>
      </w:r>
      <w:r w:rsidDel="00000000" w:rsidR="00000000" w:rsidRPr="00000000">
        <w:rPr>
          <w:rFonts w:ascii="Montserrat" w:cs="Montserrat" w:eastAsia="Montserrat" w:hAnsi="Montserrat"/>
          <w:sz w:val="22"/>
          <w:szCs w:val="22"/>
          <w:rtl w:val="0"/>
        </w:rPr>
        <w:t xml:space="preserve">Así, </w:t>
      </w:r>
      <w:r w:rsidDel="00000000" w:rsidR="00000000" w:rsidRPr="00000000">
        <w:rPr>
          <w:rFonts w:ascii="Montserrat" w:cs="Montserrat" w:eastAsia="Montserrat" w:hAnsi="Montserrat"/>
          <w:b w:val="1"/>
          <w:sz w:val="22"/>
          <w:szCs w:val="22"/>
          <w:rtl w:val="0"/>
        </w:rPr>
        <w:t xml:space="preserve">el </w:t>
      </w:r>
      <w:r w:rsidDel="00000000" w:rsidR="00000000" w:rsidRPr="00000000">
        <w:rPr>
          <w:rFonts w:ascii="Montserrat" w:cs="Montserrat" w:eastAsia="Montserrat" w:hAnsi="Montserrat"/>
          <w:b w:val="1"/>
          <w:color w:val="000000"/>
          <w:sz w:val="22"/>
          <w:szCs w:val="22"/>
          <w:rtl w:val="0"/>
        </w:rPr>
        <w:t xml:space="preserve">68,5% de los encuestados reconoce que la información nutricional influye </w:t>
      </w:r>
      <w:r w:rsidDel="00000000" w:rsidR="00000000" w:rsidRPr="00000000">
        <w:rPr>
          <w:rFonts w:ascii="Montserrat" w:cs="Montserrat" w:eastAsia="Montserrat" w:hAnsi="Montserrat"/>
          <w:b w:val="1"/>
          <w:sz w:val="22"/>
          <w:szCs w:val="22"/>
          <w:rtl w:val="0"/>
        </w:rPr>
        <w:t xml:space="preserve">en los productos que suele incluir en la cesta de la compra</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color w:val="000000"/>
          <w:sz w:val="22"/>
          <w:szCs w:val="22"/>
          <w:rtl w:val="0"/>
        </w:rPr>
        <w:t xml:space="preserve"> siendo los aspectos más consultados: la información nutricional (71,</w:t>
      </w:r>
      <w:r w:rsidDel="00000000" w:rsidR="00000000" w:rsidRPr="00000000">
        <w:rPr>
          <w:rFonts w:ascii="Montserrat" w:cs="Montserrat" w:eastAsia="Montserrat" w:hAnsi="Montserrat"/>
          <w:sz w:val="22"/>
          <w:szCs w:val="22"/>
          <w:rtl w:val="0"/>
        </w:rPr>
        <w:t xml:space="preserve">4</w:t>
      </w:r>
      <w:r w:rsidDel="00000000" w:rsidR="00000000" w:rsidRPr="00000000">
        <w:rPr>
          <w:rFonts w:ascii="Montserrat" w:cs="Montserrat" w:eastAsia="Montserrat" w:hAnsi="Montserrat"/>
          <w:color w:val="000000"/>
          <w:sz w:val="22"/>
          <w:szCs w:val="22"/>
          <w:rtl w:val="0"/>
        </w:rPr>
        <w:t xml:space="preserve">%), los ingredientes y aditivos (70,2%), la caducidad (64,7%), y el origen del producto (46,4%).</w:t>
      </w:r>
    </w:p>
    <w:p w:rsidR="00000000" w:rsidDel="00000000" w:rsidP="00000000" w:rsidRDefault="00000000" w:rsidRPr="00000000" w14:paraId="00000024">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5">
      <w:pPr>
        <w:spacing w:line="276" w:lineRule="auto"/>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sz w:val="22"/>
          <w:szCs w:val="22"/>
          <w:rtl w:val="0"/>
        </w:rPr>
        <w:t xml:space="preserve">En cuanto a nivel de conocimiento,</w:t>
      </w:r>
      <w:r w:rsidDel="00000000" w:rsidR="00000000" w:rsidRPr="00000000">
        <w:rPr>
          <w:rFonts w:ascii="Montserrat" w:cs="Montserrat" w:eastAsia="Montserrat" w:hAnsi="Montserrat"/>
          <w:b w:val="1"/>
          <w:sz w:val="22"/>
          <w:szCs w:val="22"/>
          <w:rtl w:val="0"/>
        </w:rPr>
        <w:t xml:space="preserve"> siete de cada diez encuestados aseguran saber identificar qué alimentos son saludables</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000000"/>
          <w:sz w:val="22"/>
          <w:szCs w:val="22"/>
          <w:rtl w:val="0"/>
        </w:rPr>
        <w:t xml:space="preserve">Para distinguir entre procesados y ultraprocesados, los consumidores se fijan principalmente en la presencia de aditivos (73,34%), el número de ingredientes en la etiqueta (32,81%) y el método de conservación (26,14%).</w:t>
      </w:r>
    </w:p>
    <w:p w:rsidR="00000000" w:rsidDel="00000000" w:rsidP="00000000" w:rsidRDefault="00000000" w:rsidRPr="00000000" w14:paraId="00000026">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Por otro lado, la mitad de los encuestados cree que el impacto de los productos en la salud depende del tipo de procesamiento al que han sido sometidos, mientras que </w:t>
      </w:r>
      <w:r w:rsidDel="00000000" w:rsidR="00000000" w:rsidRPr="00000000">
        <w:rPr>
          <w:rFonts w:ascii="Montserrat" w:cs="Montserrat" w:eastAsia="Montserrat" w:hAnsi="Montserrat"/>
          <w:sz w:val="22"/>
          <w:szCs w:val="22"/>
          <w:rtl w:val="0"/>
        </w:rPr>
        <w:t xml:space="preserve">cerca de un tercio</w:t>
      </w:r>
      <w:r w:rsidDel="00000000" w:rsidR="00000000" w:rsidRPr="00000000">
        <w:rPr>
          <w:rFonts w:ascii="Montserrat" w:cs="Montserrat" w:eastAsia="Montserrat" w:hAnsi="Montserrat"/>
          <w:color w:val="000000"/>
          <w:sz w:val="22"/>
          <w:szCs w:val="22"/>
          <w:rtl w:val="0"/>
        </w:rPr>
        <w:t xml:space="preserve"> (29,5%) considera que el procesamiento reduce su calidad nutricional.</w:t>
      </w:r>
      <w:r w:rsidDel="00000000" w:rsidR="00000000" w:rsidRPr="00000000">
        <w:rPr>
          <w:rtl w:val="0"/>
        </w:rPr>
      </w:r>
    </w:p>
    <w:p w:rsidR="00000000" w:rsidDel="00000000" w:rsidP="00000000" w:rsidRDefault="00000000" w:rsidRPr="00000000" w14:paraId="00000028">
      <w:pPr>
        <w:spacing w:after="240" w:before="240"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segunda edición del Radar SaluDiable también explora una tendencia en auge en los últimos años: el vínculo entre alimentación y bienestar, entendiendo la salud desde un enfoque integral. En este sentido, de la encuesta se desprende que un </w:t>
      </w:r>
      <w:r w:rsidDel="00000000" w:rsidR="00000000" w:rsidRPr="00000000">
        <w:rPr>
          <w:rFonts w:ascii="Montserrat" w:cs="Montserrat" w:eastAsia="Montserrat" w:hAnsi="Montserrat"/>
          <w:b w:val="1"/>
          <w:sz w:val="22"/>
          <w:szCs w:val="22"/>
          <w:rtl w:val="0"/>
        </w:rPr>
        <w:t xml:space="preserve">91% de las personas considera que existe una relación entre la alimentación y el bienestar emocional o estado de ánimo</w:t>
      </w:r>
      <w:r w:rsidDel="00000000" w:rsidR="00000000" w:rsidRPr="00000000">
        <w:rPr>
          <w:rFonts w:ascii="Montserrat" w:cs="Montserrat" w:eastAsia="Montserrat" w:hAnsi="Montserrat"/>
          <w:sz w:val="22"/>
          <w:szCs w:val="22"/>
          <w:rtl w:val="0"/>
        </w:rPr>
        <w:t xml:space="preserve">.</w:t>
      </w:r>
    </w:p>
    <w:p w:rsidR="00000000" w:rsidDel="00000000" w:rsidP="00000000" w:rsidRDefault="00000000" w:rsidRPr="00000000" w14:paraId="0000002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2"/>
          <w:szCs w:val="22"/>
        </w:rPr>
      </w:pPr>
      <w:hyperlink r:id="rId7">
        <w:r w:rsidDel="00000000" w:rsidR="00000000" w:rsidRPr="00000000">
          <w:rPr>
            <w:rFonts w:ascii="Montserrat" w:cs="Montserrat" w:eastAsia="Montserrat" w:hAnsi="Montserrat"/>
            <w:b w:val="1"/>
            <w:color w:val="ee0000"/>
            <w:sz w:val="22"/>
            <w:szCs w:val="22"/>
            <w:u w:val="single"/>
            <w:rtl w:val="0"/>
          </w:rPr>
          <w:t xml:space="preserve">Comer mejor cada día</w:t>
        </w:r>
      </w:hyperlink>
      <w:r w:rsidDel="00000000" w:rsidR="00000000" w:rsidRPr="00000000">
        <w:rPr>
          <w:rFonts w:ascii="Montserrat" w:cs="Montserrat" w:eastAsia="Montserrat" w:hAnsi="Montserrat"/>
          <w:b w:val="1"/>
          <w:color w:val="ee0000"/>
          <w:sz w:val="22"/>
          <w:szCs w:val="22"/>
          <w:rtl w:val="0"/>
        </w:rPr>
        <w:t xml:space="preserve">: el compromiso de Dia con los buenos hábitos de alimentación</w:t>
      </w:r>
      <w:r w:rsidDel="00000000" w:rsidR="00000000" w:rsidRPr="00000000">
        <w:rPr>
          <w:rFonts w:ascii="Montserrat" w:cs="Montserrat" w:eastAsia="Montserrat" w:hAnsi="Montserrat"/>
          <w:b w:val="1"/>
          <w:color w:val="ee0000"/>
          <w:sz w:val="22"/>
          <w:szCs w:val="22"/>
          <w:rtl w:val="0"/>
        </w:rPr>
        <w:t xml:space="preserve"> </w:t>
      </w:r>
      <w:r w:rsidDel="00000000" w:rsidR="00000000" w:rsidRPr="00000000">
        <w:rPr>
          <w:rFonts w:ascii="Montserrat" w:cs="Montserrat" w:eastAsia="Montserrat" w:hAnsi="Montserrat"/>
          <w:b w:val="1"/>
          <w:color w:val="ee0000"/>
          <w:sz w:val="22"/>
          <w:szCs w:val="22"/>
          <w:rtl w:val="0"/>
        </w:rPr>
        <w:t xml:space="preserve">de los hogares</w:t>
      </w:r>
    </w:p>
    <w:p w:rsidR="00000000" w:rsidDel="00000000" w:rsidP="00000000" w:rsidRDefault="00000000" w:rsidRPr="00000000" w14:paraId="0000002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color w:val="ee0000"/>
          <w:sz w:val="20"/>
          <w:szCs w:val="20"/>
        </w:rPr>
      </w:pPr>
      <w:r w:rsidDel="00000000" w:rsidR="00000000" w:rsidRPr="00000000">
        <w:rPr>
          <w:rtl w:val="0"/>
        </w:rPr>
      </w:r>
    </w:p>
    <w:p w:rsidR="00000000" w:rsidDel="00000000" w:rsidP="00000000" w:rsidRDefault="00000000" w:rsidRPr="00000000" w14:paraId="0000002B">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El estudio Radar SaluDiable se enmarca en el compromiso de Dia con mitigar las barreras alimentarias y facilitar la adopción de hábitos saludables. Esta misión se materializa a través de su programa </w:t>
      </w:r>
      <w:hyperlink r:id="rId8">
        <w:r w:rsidDel="00000000" w:rsidR="00000000" w:rsidRPr="00000000">
          <w:rPr>
            <w:rFonts w:ascii="Montserrat" w:cs="Montserrat" w:eastAsia="Montserrat" w:hAnsi="Montserrat"/>
            <w:color w:val="1155cc"/>
            <w:sz w:val="22"/>
            <w:szCs w:val="22"/>
            <w:u w:val="single"/>
            <w:rtl w:val="0"/>
          </w:rPr>
          <w:t xml:space="preserve">Comer mejor cada día</w:t>
        </w:r>
      </w:hyperlink>
      <w:r w:rsidDel="00000000" w:rsidR="00000000" w:rsidRPr="00000000">
        <w:rPr>
          <w:rFonts w:ascii="Montserrat" w:cs="Montserrat" w:eastAsia="Montserrat" w:hAnsi="Montserrat"/>
          <w:sz w:val="22"/>
          <w:szCs w:val="22"/>
          <w:rtl w:val="0"/>
        </w:rPr>
        <w:t xml:space="preserve">, una iniciativa que se asienta en dos ejes: facilitar </w:t>
      </w:r>
      <w:r w:rsidDel="00000000" w:rsidR="00000000" w:rsidRPr="00000000">
        <w:rPr>
          <w:rFonts w:ascii="Montserrat" w:cs="Montserrat" w:eastAsia="Montserrat" w:hAnsi="Montserrat"/>
          <w:sz w:val="22"/>
          <w:szCs w:val="22"/>
          <w:rtl w:val="0"/>
        </w:rPr>
        <w:t xml:space="preserve">y promover </w:t>
      </w:r>
      <w:r w:rsidDel="00000000" w:rsidR="00000000" w:rsidRPr="00000000">
        <w:rPr>
          <w:rFonts w:ascii="Montserrat" w:cs="Montserrat" w:eastAsia="Montserrat" w:hAnsi="Montserrat"/>
          <w:sz w:val="22"/>
          <w:szCs w:val="22"/>
          <w:rtl w:val="0"/>
        </w:rPr>
        <w:t xml:space="preserve">el acceso a alimentos saludables y de calidad e incentivar la adopción de hábitos saludables. </w:t>
      </w:r>
    </w:p>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hd w:fill="ffffff" w:val="clea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 través del primer eje, Dia impulsa la </w:t>
      </w:r>
      <w:r w:rsidDel="00000000" w:rsidR="00000000" w:rsidRPr="00000000">
        <w:rPr>
          <w:rFonts w:ascii="Montserrat" w:cs="Montserrat" w:eastAsia="Montserrat" w:hAnsi="Montserrat"/>
          <w:b w:val="1"/>
          <w:sz w:val="22"/>
          <w:szCs w:val="22"/>
          <w:rtl w:val="0"/>
        </w:rPr>
        <w:t xml:space="preserve">accesibilidad a alimentos saludables </w:t>
      </w:r>
      <w:r w:rsidDel="00000000" w:rsidR="00000000" w:rsidRPr="00000000">
        <w:rPr>
          <w:rFonts w:ascii="Montserrat" w:cs="Montserrat" w:eastAsia="Montserrat" w:hAnsi="Montserrat"/>
          <w:sz w:val="22"/>
          <w:szCs w:val="22"/>
          <w:rtl w:val="0"/>
        </w:rPr>
        <w:t xml:space="preserve">apostando por </w:t>
      </w:r>
      <w:r w:rsidDel="00000000" w:rsidR="00000000" w:rsidRPr="00000000">
        <w:rPr>
          <w:rFonts w:ascii="Montserrat" w:cs="Montserrat" w:eastAsia="Montserrat" w:hAnsi="Montserrat"/>
          <w:sz w:val="22"/>
          <w:szCs w:val="22"/>
          <w:rtl w:val="0"/>
        </w:rPr>
        <w:t xml:space="preserve">su gran capilaridad de tiendas y online </w:t>
      </w:r>
      <w:r w:rsidDel="00000000" w:rsidR="00000000" w:rsidRPr="00000000">
        <w:rPr>
          <w:rFonts w:ascii="Montserrat" w:cs="Montserrat" w:eastAsia="Montserrat" w:hAnsi="Montserrat"/>
          <w:sz w:val="22"/>
          <w:szCs w:val="22"/>
          <w:rtl w:val="0"/>
        </w:rPr>
        <w:t xml:space="preserve">a precios asequibles gracias </w:t>
      </w:r>
      <w:r w:rsidDel="00000000" w:rsidR="00000000" w:rsidRPr="00000000">
        <w:rPr>
          <w:rFonts w:ascii="Montserrat" w:cs="Montserrat" w:eastAsia="Montserrat" w:hAnsi="Montserrat"/>
          <w:sz w:val="22"/>
          <w:szCs w:val="22"/>
          <w:rtl w:val="0"/>
        </w:rPr>
        <w:t xml:space="preserve">al fomento del ahorro con</w:t>
      </w:r>
      <w:r w:rsidDel="00000000" w:rsidR="00000000" w:rsidRPr="00000000">
        <w:rPr>
          <w:rFonts w:ascii="Montserrat" w:cs="Montserrat" w:eastAsia="Montserrat" w:hAnsi="Montserrat"/>
          <w:sz w:val="22"/>
          <w:szCs w:val="22"/>
          <w:rtl w:val="0"/>
        </w:rPr>
        <w:t xml:space="preserve"> promociones y </w:t>
      </w:r>
      <w:r w:rsidDel="00000000" w:rsidR="00000000" w:rsidRPr="00000000">
        <w:rPr>
          <w:rFonts w:ascii="Montserrat" w:cs="Montserrat" w:eastAsia="Montserrat" w:hAnsi="Montserrat"/>
          <w:sz w:val="22"/>
          <w:szCs w:val="22"/>
          <w:rtl w:val="0"/>
        </w:rPr>
        <w:t xml:space="preserve">su</w:t>
      </w:r>
      <w:r w:rsidDel="00000000" w:rsidR="00000000" w:rsidRPr="00000000">
        <w:rPr>
          <w:rFonts w:ascii="Montserrat" w:cs="Montserrat" w:eastAsia="Montserrat" w:hAnsi="Montserrat"/>
          <w:sz w:val="22"/>
          <w:szCs w:val="22"/>
          <w:rtl w:val="0"/>
        </w:rPr>
        <w:t xml:space="preserve"> Club Dia. La compañía </w:t>
      </w:r>
      <w:r w:rsidDel="00000000" w:rsidR="00000000" w:rsidRPr="00000000">
        <w:rPr>
          <w:rFonts w:ascii="Montserrat" w:cs="Montserrat" w:eastAsia="Montserrat" w:hAnsi="Montserrat"/>
          <w:sz w:val="22"/>
          <w:szCs w:val="22"/>
          <w:rtl w:val="0"/>
        </w:rPr>
        <w:t xml:space="preserve">tiene como objetivo incrementar el surtido de los alimentos frescos y darles protagonismo así como seleccionar los mejores proveedores</w:t>
      </w:r>
      <w:r w:rsidDel="00000000" w:rsidR="00000000" w:rsidRPr="00000000">
        <w:rPr>
          <w:rFonts w:ascii="Montserrat" w:cs="Montserrat" w:eastAsia="Montserrat" w:hAnsi="Montserrat"/>
          <w:sz w:val="22"/>
          <w:szCs w:val="22"/>
          <w:rtl w:val="0"/>
        </w:rPr>
        <w:t xml:space="preserve"> locales y de proximidad. Además, en su compromiso con ofrecer productos de la máxima calidad, trabaja de forma constante en la mejora de las recetas y de los envases, fomentando </w:t>
      </w:r>
      <w:r w:rsidDel="00000000" w:rsidR="00000000" w:rsidRPr="00000000">
        <w:rPr>
          <w:rFonts w:ascii="Montserrat" w:cs="Montserrat" w:eastAsia="Montserrat" w:hAnsi="Montserrat"/>
          <w:sz w:val="22"/>
          <w:szCs w:val="22"/>
          <w:rtl w:val="0"/>
        </w:rPr>
        <w:t xml:space="preserve">constantemente</w:t>
      </w:r>
      <w:r w:rsidDel="00000000" w:rsidR="00000000" w:rsidRPr="00000000">
        <w:rPr>
          <w:rFonts w:ascii="Montserrat" w:cs="Montserrat" w:eastAsia="Montserrat" w:hAnsi="Montserrat"/>
          <w:sz w:val="22"/>
          <w:szCs w:val="22"/>
          <w:rtl w:val="0"/>
        </w:rPr>
        <w:t xml:space="preserve"> la innovación con nuevos productos y presentaciones. </w:t>
      </w:r>
    </w:p>
    <w:p w:rsidR="00000000" w:rsidDel="00000000" w:rsidP="00000000" w:rsidRDefault="00000000" w:rsidRPr="00000000" w14:paraId="0000002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Respecto al segundo eje, Dia pone el foco en el desarrollo de acciones que visibilicen y contribuyan a generar un cambio de hábitos que mejoren el bienestar de las personas. Para hacerlo, se apoya en un ecosistema de expertos en nutrición, del que ya forman parte la Sociedad Española de Nutrición Comunitaria (SENC) y la Fundación Española de la Nutrición (FEN). Además, promueve una estrategia de contenidos de divulgación en todos sus canales (</w:t>
      </w:r>
      <w:hyperlink r:id="rId9">
        <w:r w:rsidDel="00000000" w:rsidR="00000000" w:rsidRPr="00000000">
          <w:rPr>
            <w:rFonts w:ascii="Montserrat" w:cs="Montserrat" w:eastAsia="Montserrat" w:hAnsi="Montserrat"/>
            <w:color w:val="1155cc"/>
            <w:sz w:val="22"/>
            <w:szCs w:val="22"/>
            <w:u w:val="single"/>
            <w:rtl w:val="0"/>
          </w:rPr>
          <w:t xml:space="preserve">dia.es</w:t>
        </w:r>
      </w:hyperlink>
      <w:r w:rsidDel="00000000" w:rsidR="00000000" w:rsidRPr="00000000">
        <w:rPr>
          <w:rFonts w:ascii="Montserrat" w:cs="Montserrat" w:eastAsia="Montserrat" w:hAnsi="Montserrat"/>
          <w:sz w:val="22"/>
          <w:szCs w:val="22"/>
          <w:rtl w:val="0"/>
        </w:rPr>
        <w:t xml:space="preserve">, </w:t>
      </w:r>
      <w:hyperlink r:id="rId10">
        <w:r w:rsidDel="00000000" w:rsidR="00000000" w:rsidRPr="00000000">
          <w:rPr>
            <w:rFonts w:ascii="Montserrat" w:cs="Montserrat" w:eastAsia="Montserrat" w:hAnsi="Montserrat"/>
            <w:color w:val="1155cc"/>
            <w:sz w:val="22"/>
            <w:szCs w:val="22"/>
            <w:u w:val="single"/>
            <w:rtl w:val="0"/>
          </w:rPr>
          <w:t xml:space="preserve">Instagram</w:t>
        </w:r>
      </w:hyperlink>
      <w:r w:rsidDel="00000000" w:rsidR="00000000" w:rsidRPr="00000000">
        <w:rPr>
          <w:rFonts w:ascii="Montserrat" w:cs="Montserrat" w:eastAsia="Montserrat" w:hAnsi="Montserrat"/>
          <w:sz w:val="22"/>
          <w:szCs w:val="22"/>
          <w:rtl w:val="0"/>
        </w:rPr>
        <w:t xml:space="preserve"> y </w:t>
      </w:r>
      <w:hyperlink r:id="rId11">
        <w:r w:rsidDel="00000000" w:rsidR="00000000" w:rsidRPr="00000000">
          <w:rPr>
            <w:rFonts w:ascii="Montserrat" w:cs="Montserrat" w:eastAsia="Montserrat" w:hAnsi="Montserrat"/>
            <w:color w:val="1155cc"/>
            <w:sz w:val="22"/>
            <w:szCs w:val="22"/>
            <w:u w:val="single"/>
            <w:rtl w:val="0"/>
          </w:rPr>
          <w:t xml:space="preserve">Youtube</w:t>
        </w:r>
      </w:hyperlink>
      <w:r w:rsidDel="00000000" w:rsidR="00000000" w:rsidRPr="00000000">
        <w:rPr>
          <w:rFonts w:ascii="Montserrat" w:cs="Montserrat" w:eastAsia="Montserrat" w:hAnsi="Montserrat"/>
          <w:sz w:val="22"/>
          <w:szCs w:val="22"/>
          <w:rtl w:val="0"/>
        </w:rPr>
        <w:t xml:space="preserve"> o el folleto de Dia, entre otros) con el fin de visibilizar el consumo de sus llamados alimentos SaluDiables, aquellos con alta densidad nutricional y fáciles de incorporar al menú diario.</w:t>
      </w:r>
    </w:p>
    <w:p w:rsidR="00000000" w:rsidDel="00000000" w:rsidP="00000000" w:rsidRDefault="00000000" w:rsidRPr="00000000" w14:paraId="00000030">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Montserrat" w:cs="Montserrat" w:eastAsia="Montserrat" w:hAnsi="Montserrat"/>
          <w:sz w:val="22"/>
          <w:szCs w:val="22"/>
        </w:rPr>
      </w:pPr>
      <w:hyperlink r:id="rId12">
        <w:r w:rsidDel="00000000" w:rsidR="00000000" w:rsidRPr="00000000">
          <w:rPr>
            <w:rFonts w:ascii="Montserrat" w:cs="Montserrat" w:eastAsia="Montserrat" w:hAnsi="Montserrat"/>
            <w:color w:val="1155cc"/>
            <w:sz w:val="22"/>
            <w:szCs w:val="22"/>
            <w:u w:val="single"/>
            <w:rtl w:val="0"/>
          </w:rPr>
          <w:t xml:space="preserve">Comer mejor cada día</w:t>
        </w:r>
      </w:hyperlink>
      <w:r w:rsidDel="00000000" w:rsidR="00000000" w:rsidRPr="00000000">
        <w:rPr>
          <w:rFonts w:ascii="Montserrat" w:cs="Montserrat" w:eastAsia="Montserrat" w:hAnsi="Montserrat"/>
          <w:sz w:val="22"/>
          <w:szCs w:val="22"/>
          <w:rtl w:val="0"/>
        </w:rPr>
        <w:t xml:space="preserve"> se enmarca </w:t>
      </w:r>
      <w:r w:rsidDel="00000000" w:rsidR="00000000" w:rsidRPr="00000000">
        <w:rPr>
          <w:rFonts w:ascii="Montserrat" w:cs="Montserrat" w:eastAsia="Montserrat" w:hAnsi="Montserrat"/>
          <w:color w:val="000000"/>
          <w:sz w:val="22"/>
          <w:szCs w:val="22"/>
          <w:rtl w:val="0"/>
        </w:rPr>
        <w:t xml:space="preserve">dentro de su </w:t>
      </w:r>
      <w:hyperlink r:id="rId13">
        <w:r w:rsidDel="00000000" w:rsidR="00000000" w:rsidRPr="00000000">
          <w:rPr>
            <w:rFonts w:ascii="Montserrat" w:cs="Montserrat" w:eastAsia="Montserrat" w:hAnsi="Montserrat"/>
            <w:color w:val="1155cc"/>
            <w:sz w:val="22"/>
            <w:szCs w:val="22"/>
            <w:u w:val="single"/>
            <w:rtl w:val="0"/>
          </w:rPr>
          <w:t xml:space="preserve">Plan de Sostenibilidad ‘Cada día cuenta’</w:t>
        </w:r>
      </w:hyperlink>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sz w:val="22"/>
          <w:szCs w:val="22"/>
          <w:rtl w:val="0"/>
        </w:rPr>
        <w:t xml:space="preserve">y está alineado</w:t>
      </w:r>
      <w:r w:rsidDel="00000000" w:rsidR="00000000" w:rsidRPr="00000000">
        <w:rPr>
          <w:rFonts w:ascii="Montserrat" w:cs="Montserrat" w:eastAsia="Montserrat" w:hAnsi="Montserrat"/>
          <w:sz w:val="22"/>
          <w:szCs w:val="22"/>
          <w:rtl w:val="0"/>
        </w:rPr>
        <w:t xml:space="preserve"> con el nuevo Plan Estratégico 2025–29, concretamente dentro de la palanca estratégica “Fortalecer una base ganadora”, que contribuye a su vez a otra de las palancas clave que es “Cautivar al cliente”. </w:t>
      </w:r>
    </w:p>
    <w:p w:rsidR="00000000" w:rsidDel="00000000" w:rsidP="00000000" w:rsidRDefault="00000000" w:rsidRPr="00000000" w14:paraId="00000032">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3">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concreto, bajo está palanca de ‘Cautivar al cliente’, la compañía pone el foco en la proximidad, la frescura y la calidad, impulsando iniciativas concretas para garantizar una propuesta omnicanal única y un surtido equilibrado, con especial foco en el producto local y de temporada, garantizando calidad, cercanía y frescura en sus más de 2.300 tiendas de barrio y su canal online. Esta estrategia se apoya en una red de más de 1.100 proveedores locales, responsables del 96% de las compras de Dia en España, lo que permite a la compañía no solo fomentar la economía de proximidad, sino también responder de forma ágil a las necesidades de sus clientes.</w:t>
      </w:r>
    </w:p>
    <w:p w:rsidR="00000000" w:rsidDel="00000000" w:rsidP="00000000" w:rsidRDefault="00000000" w:rsidRPr="00000000" w14:paraId="00000034">
      <w:pPr>
        <w:spacing w:line="276" w:lineRule="auto"/>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35">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Asimismo, y con el propósito de estar cada día más cerca de sus clientes, Grupo Dia ha reforzado su compromiso con el ahorro de los hogares, con una inversión de más de 1</w:t>
      </w:r>
      <w:r w:rsidDel="00000000" w:rsidR="00000000" w:rsidRPr="00000000">
        <w:rPr>
          <w:rFonts w:ascii="Montserrat" w:cs="Montserrat" w:eastAsia="Montserrat" w:hAnsi="Montserrat"/>
          <w:sz w:val="22"/>
          <w:szCs w:val="22"/>
          <w:rtl w:val="0"/>
        </w:rPr>
        <w:t xml:space="preserve">75</w:t>
      </w:r>
      <w:r w:rsidDel="00000000" w:rsidR="00000000" w:rsidRPr="00000000">
        <w:rPr>
          <w:rFonts w:ascii="Montserrat" w:cs="Montserrat" w:eastAsia="Montserrat" w:hAnsi="Montserrat"/>
          <w:color w:val="000000"/>
          <w:sz w:val="22"/>
          <w:szCs w:val="22"/>
          <w:rtl w:val="0"/>
        </w:rPr>
        <w:t xml:space="preserve"> millones de euros en promociones en 202</w:t>
      </w:r>
      <w:r w:rsidDel="00000000" w:rsidR="00000000" w:rsidRPr="00000000">
        <w:rPr>
          <w:rFonts w:ascii="Montserrat" w:cs="Montserrat" w:eastAsia="Montserrat" w:hAnsi="Montserrat"/>
          <w:sz w:val="22"/>
          <w:szCs w:val="22"/>
          <w:rtl w:val="0"/>
        </w:rPr>
        <w:t xml:space="preserve">5</w:t>
      </w:r>
      <w:r w:rsidDel="00000000" w:rsidR="00000000" w:rsidRPr="00000000">
        <w:rPr>
          <w:rFonts w:ascii="Montserrat" w:cs="Montserrat" w:eastAsia="Montserrat" w:hAnsi="Montserrat"/>
          <w:color w:val="000000"/>
          <w:sz w:val="22"/>
          <w:szCs w:val="22"/>
          <w:rtl w:val="0"/>
        </w:rPr>
        <w:t xml:space="preserve">, y con beneficios exclusivos para los más de 6 millones de socios de Club Dia, que </w:t>
      </w:r>
      <w:r w:rsidDel="00000000" w:rsidR="00000000" w:rsidRPr="00000000">
        <w:rPr>
          <w:rFonts w:ascii="Montserrat" w:cs="Montserrat" w:eastAsia="Montserrat" w:hAnsi="Montserrat"/>
          <w:sz w:val="22"/>
          <w:szCs w:val="22"/>
          <w:rtl w:val="0"/>
        </w:rPr>
        <w:t xml:space="preserve">les permiten ahorrar hasta un 25% en su cesta de la compra anual. </w:t>
      </w:r>
    </w:p>
    <w:p w:rsidR="00000000" w:rsidDel="00000000" w:rsidP="00000000" w:rsidRDefault="00000000" w:rsidRPr="00000000" w14:paraId="00000036">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7">
      <w:pPr>
        <w:spacing w:line="259" w:lineRule="auto"/>
        <w:jc w:val="both"/>
        <w:rPr>
          <w:rFonts w:ascii="Montserrat Light" w:cs="Montserrat Light" w:eastAsia="Montserrat Light" w:hAnsi="Montserrat Light"/>
          <w:sz w:val="20"/>
          <w:szCs w:val="20"/>
          <w:highlight w:val="yellow"/>
        </w:rPr>
      </w:pPr>
      <w:r w:rsidDel="00000000" w:rsidR="00000000" w:rsidRPr="00000000">
        <w:rPr>
          <w:rFonts w:ascii="Montserrat Light" w:cs="Montserrat Light" w:eastAsia="Montserrat Light" w:hAnsi="Montserrat Light"/>
          <w:sz w:val="14"/>
          <w:szCs w:val="14"/>
          <w:highlight w:val="white"/>
          <w:rtl w:val="0"/>
        </w:rPr>
        <w:t xml:space="preserve">*El estudio se ha realizado mediante un procedimiento de investigación y encuesta cuantitativa online lanzada a 20.000 clientes de Club Dia entre 18 y 70 años, durante los meses de mayo y junio de 2025, con un volumen obtenido de más de 2.000 respuestas.</w:t>
      </w:r>
      <w:r w:rsidDel="00000000" w:rsidR="00000000" w:rsidRPr="00000000">
        <w:rPr>
          <w:rtl w:val="0"/>
        </w:rPr>
      </w:r>
    </w:p>
    <w:p w:rsidR="00000000" w:rsidDel="00000000" w:rsidP="00000000" w:rsidRDefault="00000000" w:rsidRPr="00000000" w14:paraId="00000038">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9">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4">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970530" cy="936625"/>
                <wp:effectExtent b="0" l="0" r="0" t="0"/>
                <wp:wrapNone/>
                <wp:docPr id="1664406179"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970530" cy="936625"/>
                <wp:effectExtent b="0" l="0" r="0" t="0"/>
                <wp:wrapNone/>
                <wp:docPr id="1664406179"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2970530" cy="936625"/>
                        </a:xfrm>
                        <a:prstGeom prst="rect"/>
                        <a:ln/>
                      </pic:spPr>
                    </pic:pic>
                  </a:graphicData>
                </a:graphic>
              </wp:anchor>
            </w:drawing>
          </mc:Fallback>
        </mc:AlternateConten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Raquel González</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Montserrat" w:cs="Montserrat" w:eastAsia="Montserrat" w:hAnsi="Montserrat"/>
          <w:color w:val="000000"/>
          <w:sz w:val="16"/>
          <w:szCs w:val="16"/>
        </w:rPr>
      </w:pPr>
      <w:hyperlink r:id="rId16">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Fonts w:ascii="Montserrat" w:cs="Montserrat" w:eastAsia="Montserrat" w:hAnsi="Montserrat"/>
          <w:color w:val="000000"/>
          <w:sz w:val="16"/>
          <w:szCs w:val="16"/>
          <w:rtl w:val="0"/>
        </w:rPr>
        <w:t xml:space="preserve">+34 655712890</w:t>
      </w:r>
      <w:r w:rsidDel="00000000" w:rsidR="00000000" w:rsidRPr="00000000">
        <w:rPr>
          <w:rtl w:val="0"/>
        </w:rPr>
      </w:r>
    </w:p>
    <w:sectPr>
      <w:headerReference r:id="rId17" w:type="default"/>
      <w:footerReference r:id="rId1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lay">
    <w:embedRegular w:fontKey="{00000000-0000-0000-0000-000000000000}" r:id="rId1" w:subsetted="0"/>
    <w:embedBold w:fontKey="{00000000-0000-0000-0000-000000000000}" r:id="rId2" w:subsetted="0"/>
  </w:font>
  <w:font w:name="Montserrat SemiBol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ontserrat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rFonts w:ascii="Montserrat" w:cs="Montserrat" w:eastAsia="Montserrat" w:hAnsi="Montserrat"/>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-445133</wp:posOffset>
          </wp:positionV>
          <wp:extent cx="7699375" cy="1119505"/>
          <wp:effectExtent b="0" l="0" r="0" t="0"/>
          <wp:wrapSquare wrapText="bothSides" distB="0" distT="0" distL="114300" distR="114300"/>
          <wp:docPr descr="Forma&#10;&#10;El contenido generado por IA puede ser incorrecto." id="1664406180"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F7601A"/>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F7601A"/>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F7601A"/>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F7601A"/>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F7601A"/>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F7601A"/>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F7601A"/>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F7601A"/>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F7601A"/>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F7601A"/>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F7601A"/>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F7601A"/>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F7601A"/>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F7601A"/>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F7601A"/>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F7601A"/>
    <w:rPr>
      <w:i w:val="1"/>
      <w:iCs w:val="1"/>
      <w:color w:val="404040" w:themeColor="text1" w:themeTint="0000BF"/>
    </w:rPr>
  </w:style>
  <w:style w:type="paragraph" w:styleId="Prrafodelista">
    <w:name w:val="List Paragraph"/>
    <w:basedOn w:val="Normal"/>
    <w:uiPriority w:val="34"/>
    <w:qFormat w:val="1"/>
    <w:rsid w:val="00F7601A"/>
    <w:pPr>
      <w:ind w:left="720"/>
      <w:contextualSpacing w:val="1"/>
    </w:pPr>
  </w:style>
  <w:style w:type="character" w:styleId="nfasisintenso">
    <w:name w:val="Intense Emphasis"/>
    <w:basedOn w:val="Fuentedeprrafopredeter"/>
    <w:uiPriority w:val="21"/>
    <w:qFormat w:val="1"/>
    <w:rsid w:val="00F7601A"/>
    <w:rPr>
      <w:i w:val="1"/>
      <w:iCs w:val="1"/>
      <w:color w:val="0f4761" w:themeColor="accent1" w:themeShade="0000BF"/>
    </w:rPr>
  </w:style>
  <w:style w:type="paragraph" w:styleId="Citadestacada">
    <w:name w:val="Intense Quote"/>
    <w:basedOn w:val="Normal"/>
    <w:next w:val="Normal"/>
    <w:link w:val="CitadestacadaCar"/>
    <w:uiPriority w:val="30"/>
    <w:qFormat w:val="1"/>
    <w:rsid w:val="00F7601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F7601A"/>
    <w:rPr>
      <w:i w:val="1"/>
      <w:iCs w:val="1"/>
      <w:color w:val="0f4761" w:themeColor="accent1" w:themeShade="0000BF"/>
    </w:rPr>
  </w:style>
  <w:style w:type="character" w:styleId="Referenciaintensa">
    <w:name w:val="Intense Reference"/>
    <w:basedOn w:val="Fuentedeprrafopredeter"/>
    <w:uiPriority w:val="32"/>
    <w:qFormat w:val="1"/>
    <w:rsid w:val="00F7601A"/>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F7601A"/>
    <w:pPr>
      <w:tabs>
        <w:tab w:val="center" w:pos="4252"/>
        <w:tab w:val="right" w:pos="8504"/>
      </w:tabs>
    </w:pPr>
  </w:style>
  <w:style w:type="character" w:styleId="EncabezadoCar" w:customStyle="1">
    <w:name w:val="Encabezado Car"/>
    <w:basedOn w:val="Fuentedeprrafopredeter"/>
    <w:link w:val="Encabezado"/>
    <w:uiPriority w:val="99"/>
    <w:rsid w:val="00F7601A"/>
  </w:style>
  <w:style w:type="paragraph" w:styleId="Piedepgina">
    <w:name w:val="footer"/>
    <w:basedOn w:val="Normal"/>
    <w:link w:val="PiedepginaCar"/>
    <w:uiPriority w:val="99"/>
    <w:unhideWhenUsed w:val="1"/>
    <w:rsid w:val="00F7601A"/>
    <w:pPr>
      <w:tabs>
        <w:tab w:val="center" w:pos="4252"/>
        <w:tab w:val="right" w:pos="8504"/>
      </w:tabs>
    </w:pPr>
  </w:style>
  <w:style w:type="character" w:styleId="PiedepginaCar" w:customStyle="1">
    <w:name w:val="Pie de página Car"/>
    <w:basedOn w:val="Fuentedeprrafopredeter"/>
    <w:link w:val="Piedepgina"/>
    <w:uiPriority w:val="99"/>
    <w:rsid w:val="00F7601A"/>
  </w:style>
  <w:style w:type="paragraph" w:styleId="NormalWeb">
    <w:name w:val="Normal (Web)"/>
    <w:basedOn w:val="Normal"/>
    <w:uiPriority w:val="99"/>
    <w:semiHidden w:val="1"/>
    <w:unhideWhenUsed w:val="1"/>
    <w:rsid w:val="00AF4493"/>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3" Type="http://schemas.openxmlformats.org/officeDocument/2006/relationships/hyperlink" Target="https://diacorporate.com/proposito/plan-de-sostenibilidad-grupo-dia/" TargetMode="External"/><Relationship Id="rId18" Type="http://schemas.openxmlformats.org/officeDocument/2006/relationships/footer" Target="footer1.xml"/><Relationship Id="rId8" Type="http://schemas.openxmlformats.org/officeDocument/2006/relationships/hyperlink" Target="https://www.dia.es/l/comer-mejor-cada-dia" TargetMode="External"/><Relationship Id="rId3" Type="http://schemas.openxmlformats.org/officeDocument/2006/relationships/fontTable" Target="fontTable.xml"/><Relationship Id="rId21" Type="http://schemas.openxmlformats.org/officeDocument/2006/relationships/customXml" Target="../customXML/item4.xml"/><Relationship Id="rId12" Type="http://schemas.openxmlformats.org/officeDocument/2006/relationships/hyperlink" Target="https://diacorporate.com/proposito/comer-mejor-cada-dia/" TargetMode="External"/><Relationship Id="rId17" Type="http://schemas.openxmlformats.org/officeDocument/2006/relationships/header" Target="header1.xml"/><Relationship Id="rId7" Type="http://schemas.openxmlformats.org/officeDocument/2006/relationships/hyperlink" Target="https://diacorporate.com/proposito/comer-mejor-cada-dia/" TargetMode="External"/><Relationship Id="rId2" Type="http://schemas.openxmlformats.org/officeDocument/2006/relationships/settings" Target="settings.xml"/><Relationship Id="rId16" Type="http://schemas.openxmlformats.org/officeDocument/2006/relationships/hyperlink" Target="mailto:raquel.gonzalez.rodriguez@diagroup.com" TargetMode="External"/><Relationship Id="rId20" Type="http://schemas.openxmlformats.org/officeDocument/2006/relationships/customXml" Target="../customXML/item3.xml"/><Relationship Id="rId11" Type="http://schemas.openxmlformats.org/officeDocument/2006/relationships/hyperlink" Target="https://www.youtube.com/playlist?list=PLXeQ6Qx-Zt-fpOrQXQkBChN2WAqkbytf8" TargetMode="External"/><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s://www.instagram.com/accounts/login/?next=https%3A%2F%2Fwww.instagram.com%2Fdia_esp%2F%3Fhl%3Des&amp;is_from_rle" TargetMode="External"/><Relationship Id="rId19"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hyperlink" Target="https://www.dia.es/l/comer-mejor-cada-dia" TargetMode="External"/><Relationship Id="rId14"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Montserrat-boldItalic.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SemiBold-regular.ttf"/><Relationship Id="rId4" Type="http://schemas.openxmlformats.org/officeDocument/2006/relationships/font" Target="fonts/MontserratSemiBold-bold.ttf"/><Relationship Id="rId9" Type="http://schemas.openxmlformats.org/officeDocument/2006/relationships/font" Target="fonts/Montserrat-italic.ttf"/><Relationship Id="rId15" Type="http://schemas.openxmlformats.org/officeDocument/2006/relationships/font" Target="fonts/MontserratLight-regular.ttf"/><Relationship Id="rId14" Type="http://schemas.openxmlformats.org/officeDocument/2006/relationships/font" Target="fonts/MontserratMedium-boldItalic.ttf"/><Relationship Id="rId17" Type="http://schemas.openxmlformats.org/officeDocument/2006/relationships/font" Target="fonts/MontserratLight-italic.ttf"/><Relationship Id="rId16" Type="http://schemas.openxmlformats.org/officeDocument/2006/relationships/font" Target="fonts/MontserratLight-bold.ttf"/><Relationship Id="rId5" Type="http://schemas.openxmlformats.org/officeDocument/2006/relationships/font" Target="fonts/MontserratSemiBold-italic.ttf"/><Relationship Id="rId6" Type="http://schemas.openxmlformats.org/officeDocument/2006/relationships/font" Target="fonts/MontserratSemiBold-boldItalic.ttf"/><Relationship Id="rId18" Type="http://schemas.openxmlformats.org/officeDocument/2006/relationships/font" Target="fonts/MontserratLight-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z4s0bE1XVDTE2TrHotxqa6OuQ==">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16AEC79-B520-463A-9B7D-CDB25E422073}"/>
</file>

<file path=customXML/itemProps3.xml><?xml version="1.0" encoding="utf-8"?>
<ds:datastoreItem xmlns:ds="http://schemas.openxmlformats.org/officeDocument/2006/customXml" ds:itemID="{4287A0E9-F356-4FD9-8FBB-A5C98FFB35D8}"/>
</file>

<file path=customXML/itemProps4.xml><?xml version="1.0" encoding="utf-8"?>
<ds:datastoreItem xmlns:ds="http://schemas.openxmlformats.org/officeDocument/2006/customXml" ds:itemID="{A5B022AC-061F-491E-8437-4F200AF0D0D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 Rascón</dc:creator>
  <dcterms:created xsi:type="dcterms:W3CDTF">2025-07-01T09:04:00Z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